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BE5F62" w:rsidRPr="00EA309E" w:rsidRDefault="00D64FDA" w:rsidP="009A58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7B3A45">
        <w:rPr>
          <w:rFonts w:ascii="GHEA Grapalat" w:hAnsi="GHEA Grapalat"/>
          <w:b w:val="0"/>
          <w:sz w:val="20"/>
          <w:lang w:val="af-ZA"/>
        </w:rPr>
        <w:t>024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hy-AM"/>
        </w:rPr>
        <w:t>հոկտեմբերի</w:t>
      </w:r>
      <w:r w:rsidR="0022321D" w:rsidRPr="0022321D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af-ZA"/>
        </w:rPr>
        <w:t>24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697E6C">
        <w:rPr>
          <w:rFonts w:ascii="GHEA Grapalat" w:hAnsi="GHEA Grapalat"/>
          <w:b w:val="0"/>
          <w:sz w:val="20"/>
          <w:lang w:val="af-ZA"/>
        </w:rPr>
        <w:t xml:space="preserve"> 40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6425EF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Pr="0095773C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95773C">
        <w:rPr>
          <w:rFonts w:ascii="GHEA Grapalat" w:hAnsi="GHEA Grapalat"/>
          <w:b w:val="0"/>
          <w:sz w:val="20"/>
          <w:lang w:val="af-ZA"/>
        </w:rPr>
        <w:t>ՀՀԿԳՄՍՆԷԱՃԱՊՁԲ-24/</w:t>
      </w:r>
      <w:r w:rsidR="0095773C">
        <w:rPr>
          <w:rFonts w:ascii="GHEA Grapalat" w:hAnsi="GHEA Grapalat"/>
          <w:b w:val="0"/>
          <w:sz w:val="20"/>
          <w:lang w:val="hy-AM"/>
        </w:rPr>
        <w:t>99</w:t>
      </w:r>
    </w:p>
    <w:p w:rsidR="006425EF" w:rsidRDefault="006425EF" w:rsidP="006425EF">
      <w:pPr>
        <w:rPr>
          <w:lang w:val="af-ZA"/>
        </w:rPr>
      </w:pPr>
    </w:p>
    <w:p w:rsidR="009A5807" w:rsidRDefault="005D5D4A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5D5D4A"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Pr="007C3ED6">
        <w:rPr>
          <w:rFonts w:ascii="GHEA Grapalat" w:hAnsi="GHEA Grapalat"/>
          <w:sz w:val="20"/>
        </w:rPr>
        <w:t>կրթության</w:t>
      </w:r>
      <w:proofErr w:type="spellEnd"/>
      <w:r w:rsidRPr="005D5D4A">
        <w:rPr>
          <w:rFonts w:ascii="GHEA Grapalat" w:hAnsi="GHEA Grapalat" w:cs="Sylfaen"/>
          <w:sz w:val="20"/>
          <w:lang w:val="af-ZA"/>
        </w:rPr>
        <w:t>, գիտության, մշակույթի և սպորտի նախարարության</w:t>
      </w:r>
      <w:r w:rsidR="00B432B4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95773C" w:rsidRPr="0095773C">
        <w:rPr>
          <w:rFonts w:ascii="GHEA Grapalat" w:hAnsi="GHEA Grapalat" w:cs="Sylfaen"/>
          <w:sz w:val="20"/>
          <w:lang w:val="af-ZA"/>
        </w:rPr>
        <w:t xml:space="preserve">տեսապրոյեկտորների (Գ. Սունդուկյանի անվան ազգային ակադեմիական թատրոն) </w:t>
      </w:r>
      <w:r w:rsidR="009A5807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9A5807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կազմակերպված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7B3A45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7B3A45">
        <w:rPr>
          <w:rFonts w:ascii="GHEA Grapalat" w:hAnsi="GHEA Grapalat" w:cs="Sylfaen"/>
          <w:sz w:val="20"/>
          <w:lang w:val="af-ZA"/>
        </w:rPr>
        <w:t>»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 ծածկագրով Էլեկտրոնային աճուրդ</w:t>
      </w:r>
      <w:r w:rsidR="009A5807">
        <w:rPr>
          <w:rFonts w:ascii="GHEA Grapalat" w:hAnsi="GHEA Grapalat" w:cs="Sylfaen"/>
          <w:sz w:val="20"/>
          <w:lang w:val="af-ZA"/>
        </w:rPr>
        <w:t xml:space="preserve">ի գնահատող հանձնաժողովը ստորև ներկայացնում է նույն ծածկագրով հրավերի վերաբերյալ </w:t>
      </w:r>
      <w:r w:rsidR="007B3A45">
        <w:rPr>
          <w:rFonts w:ascii="GHEA Grapalat" w:hAnsi="GHEA Grapalat" w:cs="Sylfaen"/>
          <w:sz w:val="20"/>
          <w:lang w:val="af-ZA"/>
        </w:rPr>
        <w:t>2024</w:t>
      </w:r>
      <w:r w:rsidR="00E3281F">
        <w:rPr>
          <w:rFonts w:ascii="GHEA Grapalat" w:hAnsi="GHEA Grapalat" w:cs="Sylfaen"/>
          <w:sz w:val="20"/>
          <w:lang w:val="af-ZA"/>
        </w:rPr>
        <w:t xml:space="preserve">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95773C">
        <w:rPr>
          <w:rFonts w:ascii="GHEA Grapalat" w:hAnsi="GHEA Grapalat" w:cs="Sylfaen"/>
          <w:sz w:val="20"/>
          <w:lang w:val="hy-AM"/>
        </w:rPr>
        <w:t>25</w:t>
      </w:r>
      <w:r w:rsidR="0022321D" w:rsidRPr="0022321D">
        <w:rPr>
          <w:rFonts w:ascii="GHEA Grapalat" w:hAnsi="GHEA Grapalat" w:cs="Sylfaen"/>
          <w:sz w:val="20"/>
          <w:lang w:val="af-ZA"/>
        </w:rPr>
        <w:t xml:space="preserve">-ին,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ժամը </w:t>
      </w:r>
      <w:r w:rsidR="0095773C">
        <w:rPr>
          <w:rFonts w:ascii="GHEA Grapalat" w:hAnsi="GHEA Grapalat" w:cs="Sylfaen"/>
          <w:sz w:val="20"/>
          <w:lang w:val="hy-AM"/>
        </w:rPr>
        <w:t>13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95773C">
        <w:rPr>
          <w:rFonts w:ascii="GHEA Grapalat" w:hAnsi="GHEA Grapalat" w:cs="Sylfaen"/>
          <w:sz w:val="20"/>
          <w:lang w:val="hy-AM"/>
        </w:rPr>
        <w:t>15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95773C">
        <w:rPr>
          <w:rFonts w:ascii="GHEA Grapalat" w:hAnsi="GHEA Grapalat" w:cs="Sylfaen"/>
          <w:sz w:val="20"/>
          <w:lang w:val="hy-AM"/>
        </w:rPr>
        <w:t>10</w:t>
      </w:r>
      <w:r w:rsidR="009568FC" w:rsidRPr="009568FC">
        <w:rPr>
          <w:rFonts w:ascii="GHEA Grapalat" w:hAnsi="GHEA Grapalat" w:cs="Sylfaen"/>
          <w:sz w:val="20"/>
          <w:lang w:val="af-ZA"/>
        </w:rPr>
        <w:t>-ին</w:t>
      </w:r>
      <w:r w:rsidR="003E45BF">
        <w:rPr>
          <w:rFonts w:ascii="GHEA Grapalat" w:hAnsi="GHEA Grapalat" w:cs="Sylfaen"/>
          <w:sz w:val="20"/>
          <w:lang w:val="af-ZA"/>
        </w:rPr>
        <w:t>,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Էլեկտրոնային աճուրդի </w:t>
      </w:r>
      <w:r w:rsidR="0095773C">
        <w:rPr>
          <w:rFonts w:ascii="GHEA Grapalat" w:hAnsi="GHEA Grapalat" w:cs="Sylfaen"/>
          <w:sz w:val="20"/>
          <w:lang w:val="af-ZA"/>
        </w:rPr>
        <w:t>eauction.armeps.am</w:t>
      </w:r>
      <w:r w:rsidR="00E31346" w:rsidRPr="00E31346">
        <w:rPr>
          <w:rFonts w:ascii="GHEA Grapalat" w:hAnsi="GHEA Grapalat" w:cs="Sylfaen"/>
          <w:sz w:val="20"/>
          <w:lang w:val="af-ZA"/>
        </w:rPr>
        <w:t xml:space="preserve"> համակարգով</w:t>
      </w:r>
      <w:r w:rsidR="00E31346" w:rsidRPr="00292E03">
        <w:rPr>
          <w:rFonts w:ascii="GHEA Grapalat" w:hAnsi="GHEA Grapalat" w:cs="Sylfaen"/>
          <w:sz w:val="20"/>
          <w:lang w:val="af-ZA"/>
        </w:rPr>
        <w:t xml:space="preserve"> </w:t>
      </w:r>
      <w:r w:rsidR="007B3A45">
        <w:rPr>
          <w:rFonts w:ascii="GHEA Grapalat" w:hAnsi="GHEA Grapalat" w:cs="Sylfaen"/>
          <w:sz w:val="20"/>
          <w:lang w:val="af-ZA"/>
        </w:rPr>
        <w:t>ստացված հարց</w:t>
      </w:r>
      <w:r w:rsidR="009A5807">
        <w:rPr>
          <w:rFonts w:ascii="GHEA Grapalat" w:hAnsi="GHEA Grapalat" w:cs="Sylfaen"/>
          <w:sz w:val="20"/>
          <w:lang w:val="af-ZA"/>
        </w:rPr>
        <w:t xml:space="preserve">ումը և դրանց վերաբերյալ </w:t>
      </w:r>
      <w:r w:rsidR="007B3A45">
        <w:rPr>
          <w:rFonts w:ascii="GHEA Grapalat" w:hAnsi="GHEA Grapalat" w:cs="Sylfaen"/>
          <w:sz w:val="20"/>
          <w:lang w:val="af-ZA"/>
        </w:rPr>
        <w:t xml:space="preserve">2024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95773C">
        <w:rPr>
          <w:rFonts w:ascii="GHEA Grapalat" w:hAnsi="GHEA Grapalat" w:cs="Sylfaen"/>
          <w:sz w:val="20"/>
          <w:lang w:val="hy-AM"/>
        </w:rPr>
        <w:t>25</w:t>
      </w:r>
      <w:r w:rsidRPr="005D5D4A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պարզաբանումը`</w:t>
      </w:r>
    </w:p>
    <w:p w:rsidR="005D5D4A" w:rsidRPr="005D5D4A" w:rsidRDefault="00D64FDA" w:rsidP="005D5D4A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Հարցում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  <w:r w:rsidR="005438A3" w:rsidRPr="005D5D4A">
        <w:rPr>
          <w:rFonts w:ascii="GHEA Grapalat" w:hAnsi="GHEA Grapalat"/>
          <w:b/>
          <w:sz w:val="20"/>
          <w:lang w:val="af-ZA"/>
        </w:rPr>
        <w:t xml:space="preserve">N 1 </w:t>
      </w:r>
    </w:p>
    <w:p w:rsidR="00B432B4" w:rsidRPr="0095773C" w:rsidRDefault="009568FC" w:rsidP="007B3A45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  <w:r w:rsidRPr="007B3A45">
        <w:rPr>
          <w:rFonts w:ascii="GHEA Grapalat" w:hAnsi="GHEA Grapalat" w:cs="Sylfaen"/>
          <w:sz w:val="20"/>
          <w:lang w:val="af-ZA"/>
        </w:rPr>
        <w:t>«</w:t>
      </w:r>
      <w:r w:rsidR="0095773C" w:rsidRPr="0095773C">
        <w:rPr>
          <w:rFonts w:ascii="GHEA Grapalat" w:hAnsi="GHEA Grapalat" w:cs="Sylfaen"/>
          <w:sz w:val="20"/>
          <w:lang w:val="af-ZA"/>
        </w:rPr>
        <w:t>Հարգելի գործընկերնե՝ր. Համաձայն «Գնումների մասին» ՀՀ օրենքի 29-րդ հոդվածի 1-ի մասի պահանջների, խնդրում ենք տալ պաշտոնական պարզաբանում 1-ին և 2-րդ չափաբաժինների վերաբերյալ ` Հրավերի 1-ին և 2-րդ չափաբաժիններով պահանջվող ապրանքների մատակարարման նշված ժամկետը՝ «...Մատակարարման ժամկետը մինչև 01.12.2024թ., բայց ոչ շուտ քան Պայմանագիրն ուժի մեջ մտնելու օրվանից հաշված 20-րդ օրացուցային օրը...» ստեղծում է ուղղակի անհամապատասխանություններ ՀՀ գնումների մասին գործող օրենսդրության հետ՝ - հակադարձ աճուրդը պետք է կայանա 2024-11-06 ժամը 15:30:00-ին. - հայտերի գնահատումն համաձայն հրավերի իրականացվում է գնահատող հանձնաժողովի հրավիրված նիստը սկսելու օրվանից հաշված 15 (տասնհինգ) աշխատանքային օրվա ընթացքում (առնվազն մինչև 26.11.2024թ.). - պայմանագիր կնքելու մասին որոշման հրարապարակումից հետո անգործության ժամկետը երկու և ավել մասնակցի դեփքում կազմում է 10 (տաս) օրացույցային օր՝ մինչև 06.12.2024թ. - անգործության ժամկետը լրանալուն հաջորդող 4–րդ (չորրորդ) աշխատանքային օրը (մինչև 12.12.2024թ) պատվիրատուն ծանուցում է ընտրված մասնակցին, ներկայացնելով պայմանագիր կնքելու առաջարկը և պայմանագրի նախագիծը. - պայմանագիրը կարող է կնքվել ոչ շուտ, քան «Գնումների մասին» ՀՀ օրենքի 10-րդ հոդվածով սահմանված անգործության ժամկետը լրանալու օրվան հաջորդող 4–րդ (չորրորդ) աշխատանքային օրը. - Այսինքն, ստացվում է, որ պայմանագիրը հնարավոր կլինի կնքել ս.թ. դեկտեմբերի կեսից ոչ շուտ, ինչն ուղղակի հակասում է «ՀՀԿԳՄՍՆԷԱՃԱՊՁԲ-24/99» ընթացակարգի հրավերում նշված մատակարարման ժամկետներին: Արդյո՞ք այստեղ տեղի չի ունեցել տեխնիկական վրիպակ: - Եթե նշված ծամկետների պարագայում (պայմանագրի կնքումը ս.թ. դեկտեմբերի կեսից ոչ շուտ) գնահատող հանձնաժողովը նույնիսկ ընդունի, որ «...Մատակարարման ժամկետը մինչև 01.12.2024թ.» էական չէ և որպես մատակարարման ժամկետ գերիշխող ճանաչի «ոչ շուտ քան Պայմանագիրն ուժի մեջ մտնելու օրվանից հաշված 20-րդ օրացուցային օրը...» դրույթն, ապա մատակարարման ժամկետն ընկնում է մյուս տարվա հունվարին, ընդորում Հրավերի Վճարման ժամանակացույցում որպես վճարման վերջին ամիս նշված է ս.թ. դեկտեմբերը: Արդյո՞ք Պատվիրատուի համար հնարավոր է վճարումը կատարել 2025թ. հունվարին: Կցանկանայինք նաև հատուկ նշել, որ ՀՀ-ում ոչ մի կազմակերպություն նման դասի թանկարժեք ինստոլյացիոն թվային պրոեկտորներ չի ունենում իր տեղական պահեստում և պետք է նրանք ներմուծի արտասամանից, ինչն ևս բավականին երկարատև ժամանակ է պահանջում: Շնորհակալություն համագործակցության համար</w:t>
      </w:r>
      <w:r w:rsidR="0095773C" w:rsidRPr="0095773C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>: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95773C" w:rsidRDefault="0095773C" w:rsidP="0095773C">
      <w:pPr>
        <w:rPr>
          <w:rFonts w:ascii="GHEA Grapalat" w:hAnsi="GHEA Grapalat" w:cs="Sylfaen"/>
          <w:b/>
          <w:sz w:val="20"/>
          <w:lang w:val="af-ZA"/>
        </w:rPr>
      </w:pPr>
    </w:p>
    <w:p w:rsidR="0095773C" w:rsidRDefault="001D3F6F" w:rsidP="0095773C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</w:t>
      </w:r>
      <w:r w:rsidR="00D64FDA"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="005438A3" w:rsidRPr="005D5D4A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95773C" w:rsidRPr="0095773C" w:rsidRDefault="0095773C" w:rsidP="0095773C">
      <w:pPr>
        <w:rPr>
          <w:rFonts w:ascii="Calibri" w:hAnsi="Calibri" w:cs="Calibri"/>
          <w:color w:val="37474F"/>
          <w:sz w:val="23"/>
          <w:szCs w:val="23"/>
          <w:lang w:val="af-ZA"/>
        </w:rPr>
      </w:pPr>
    </w:p>
    <w:p w:rsidR="0095773C" w:rsidRPr="0095773C" w:rsidRDefault="0095773C" w:rsidP="0095773C">
      <w:pPr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 w:cs="Calibri"/>
          <w:color w:val="37474F"/>
          <w:sz w:val="23"/>
          <w:szCs w:val="23"/>
          <w:lang w:val="hy-AM"/>
        </w:rPr>
        <w:t xml:space="preserve">     </w:t>
      </w:r>
      <w:r w:rsidRPr="0095773C">
        <w:rPr>
          <w:rFonts w:ascii="GHEA Grapalat" w:hAnsi="GHEA Grapalat" w:cs="Sylfaen"/>
          <w:sz w:val="20"/>
          <w:lang w:val="af-ZA"/>
        </w:rPr>
        <w:t>«Հարգելի մասնակից ընթացակարգի հրավերում կապված մատակարարման ժամկետների հետ որևէ վրիպակ չկա, անգամ եթե ընտրված մասնակցի հետ</w:t>
      </w:r>
    </w:p>
    <w:p w:rsidR="005D5D4A" w:rsidRPr="0095773C" w:rsidRDefault="0095773C" w:rsidP="0095773C">
      <w:pPr>
        <w:rPr>
          <w:rFonts w:ascii="GHEA Grapalat" w:hAnsi="GHEA Grapalat" w:cs="Sylfaen"/>
          <w:sz w:val="20"/>
          <w:lang w:val="af-ZA"/>
        </w:rPr>
      </w:pPr>
      <w:r w:rsidRPr="0095773C">
        <w:rPr>
          <w:rFonts w:ascii="GHEA Grapalat" w:hAnsi="GHEA Grapalat" w:cs="Sylfaen"/>
          <w:sz w:val="20"/>
          <w:lang w:val="af-ZA"/>
        </w:rPr>
        <w:t xml:space="preserve"> պայմանագիրը կնքվի սահմանված ժամկետին մոտ, ապա գործելու է մատակարարման ժամկետների 20 օրացուցային օրվա պայմանը:»:</w:t>
      </w:r>
    </w:p>
    <w:p w:rsidR="00B432B4" w:rsidRPr="009568FC" w:rsidRDefault="00B432B4" w:rsidP="00636749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</w:p>
    <w:p w:rsidR="005D5D4A" w:rsidRDefault="005D5D4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D64FDA" w:rsidP="00A744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</w:p>
    <w:p w:rsidR="00A7446E" w:rsidRPr="00A7446E" w:rsidRDefault="009568FC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Pr="009568FC">
        <w:rPr>
          <w:rFonts w:ascii="GHEA Grapalat" w:hAnsi="GHEA Grapalat" w:cs="Sylfaen"/>
          <w:sz w:val="20"/>
          <w:lang w:val="af-ZA"/>
        </w:rPr>
        <w:t>»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D4A">
        <w:rPr>
          <w:rFonts w:ascii="GHEA Grapalat" w:hAnsi="GHEA Grapalat" w:cs="Sylfaen"/>
          <w:sz w:val="20"/>
          <w:lang w:val="af-ZA"/>
        </w:rPr>
        <w:t xml:space="preserve"> Արսեն </w:t>
      </w:r>
      <w:r w:rsidR="006C2FE0">
        <w:rPr>
          <w:rFonts w:ascii="GHEA Grapalat" w:hAnsi="GHEA Grapalat" w:cs="Sylfaen"/>
          <w:sz w:val="20"/>
          <w:lang w:val="hy-AM"/>
        </w:rPr>
        <w:t>Մ</w:t>
      </w:r>
      <w:bookmarkStart w:id="0" w:name="_GoBack"/>
      <w:bookmarkEnd w:id="0"/>
      <w:r w:rsidR="006C2FE0">
        <w:rPr>
          <w:rFonts w:ascii="GHEA Grapalat" w:hAnsi="GHEA Grapalat" w:cs="Sylfaen"/>
          <w:sz w:val="20"/>
          <w:lang w:val="hy-AM"/>
        </w:rPr>
        <w:t>ելքոնյանին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185136" w:rsidRPr="00B432B4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B432B4" w:rsidRPr="00B432B4">
        <w:rPr>
          <w:rFonts w:ascii="GHEA Grapalat" w:hAnsi="GHEA Grapalat" w:cs="Sylfaen"/>
          <w:sz w:val="20"/>
          <w:lang w:val="af-ZA"/>
        </w:rPr>
        <w:t>+374 (10) 599-6</w:t>
      </w:r>
      <w:r w:rsidR="0095773C">
        <w:rPr>
          <w:rFonts w:ascii="GHEA Grapalat" w:hAnsi="GHEA Grapalat" w:cs="Sylfaen"/>
          <w:sz w:val="20"/>
          <w:lang w:val="hy-AM"/>
        </w:rPr>
        <w:t>5</w:t>
      </w:r>
      <w:r w:rsidR="00B432B4" w:rsidRPr="00B432B4">
        <w:rPr>
          <w:rFonts w:ascii="GHEA Grapalat" w:hAnsi="GHEA Grapalat" w:cs="Sylfaen"/>
          <w:sz w:val="20"/>
          <w:lang w:val="af-ZA"/>
        </w:rPr>
        <w:t>6, (04</w:t>
      </w:r>
      <w:r w:rsidR="0095773C">
        <w:rPr>
          <w:rFonts w:ascii="GHEA Grapalat" w:hAnsi="GHEA Grapalat" w:cs="Sylfaen"/>
          <w:sz w:val="20"/>
          <w:lang w:val="hy-AM"/>
        </w:rPr>
        <w:t>1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) </w:t>
      </w:r>
      <w:r w:rsidR="0095773C">
        <w:rPr>
          <w:rFonts w:ascii="GHEA Grapalat" w:hAnsi="GHEA Grapalat" w:cs="Sylfaen"/>
          <w:sz w:val="20"/>
          <w:lang w:val="hy-AM"/>
        </w:rPr>
        <w:t>93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6</w:t>
      </w:r>
      <w:r w:rsidR="00B432B4" w:rsidRPr="00B432B4">
        <w:rPr>
          <w:rFonts w:ascii="GHEA Grapalat" w:hAnsi="GHEA Grapalat" w:cs="Sylfaen"/>
          <w:sz w:val="20"/>
          <w:lang w:val="af-ZA"/>
        </w:rPr>
        <w:t>6</w:t>
      </w:r>
      <w:r w:rsidRPr="00B432B4">
        <w:rPr>
          <w:rFonts w:ascii="GHEA Grapalat" w:hAnsi="GHEA Grapalat" w:cs="Sylfaen"/>
          <w:sz w:val="20"/>
          <w:lang w:val="af-ZA"/>
        </w:rPr>
        <w:t>։</w:t>
      </w:r>
    </w:p>
    <w:p w:rsidR="00185136" w:rsidRPr="0095773C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 w:rsidR="00A7446E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292E03">
        <w:rPr>
          <w:rFonts w:ascii="GHEA Grapalat" w:hAnsi="GHEA Grapalat" w:cs="Sylfaen"/>
          <w:sz w:val="20"/>
          <w:lang w:val="af-ZA"/>
        </w:rPr>
        <w:t>փոստ՝</w:t>
      </w:r>
      <w:r w:rsidR="00185136" w:rsidRPr="00292E03">
        <w:rPr>
          <w:rFonts w:ascii="GHEA Grapalat" w:hAnsi="GHEA Grapalat"/>
          <w:sz w:val="20"/>
          <w:lang w:val="af-ZA"/>
        </w:rPr>
        <w:t xml:space="preserve"> </w:t>
      </w:r>
      <w:hyperlink r:id="rId7" w:tooltip="arsen.melqonyan@escs.am" w:history="1">
        <w:r w:rsidR="0095773C" w:rsidRPr="0095773C">
          <w:rPr>
            <w:rStyle w:val="Hyperlink"/>
            <w:rFonts w:ascii="GHEA Grapalat" w:hAnsi="GHEA Grapalat"/>
            <w:sz w:val="20"/>
            <w:lang w:val="af-ZA"/>
          </w:rPr>
          <w:t>arsen.melqonyan@escs.am</w:t>
        </w:r>
      </w:hyperlink>
      <w:r w:rsidR="0095773C" w:rsidRPr="00B432B4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568FC"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9568FC">
        <w:rPr>
          <w:rFonts w:ascii="GHEA Grapalat" w:hAnsi="GHEA Grapalat" w:cs="Sylfaen"/>
          <w:sz w:val="20"/>
          <w:lang w:val="af-ZA"/>
        </w:rPr>
        <w:t>»</w:t>
      </w:r>
      <w:r w:rsidR="005D5D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5D5D4A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sectPr w:rsidR="00613058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D3" w:rsidRDefault="000D49D3">
      <w:r>
        <w:separator/>
      </w:r>
    </w:p>
  </w:endnote>
  <w:endnote w:type="continuationSeparator" w:id="0">
    <w:p w:rsidR="000D49D3" w:rsidRDefault="000D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D3" w:rsidRDefault="000D49D3">
      <w:r>
        <w:separator/>
      </w:r>
    </w:p>
  </w:footnote>
  <w:footnote w:type="continuationSeparator" w:id="0">
    <w:p w:rsidR="000D49D3" w:rsidRDefault="000D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3D6E"/>
    <w:rsid w:val="000706DF"/>
    <w:rsid w:val="0007420E"/>
    <w:rsid w:val="00075FE5"/>
    <w:rsid w:val="00082455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5FAF"/>
    <w:rsid w:val="002518F7"/>
    <w:rsid w:val="0026753B"/>
    <w:rsid w:val="002827E6"/>
    <w:rsid w:val="00292E03"/>
    <w:rsid w:val="002955FD"/>
    <w:rsid w:val="002A5B15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B4E"/>
    <w:rsid w:val="006C2FE0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1464"/>
    <w:rsid w:val="00B21822"/>
    <w:rsid w:val="00B34A30"/>
    <w:rsid w:val="00B432B4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1346"/>
    <w:rsid w:val="00E3281F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B4C"/>
    <w:rsid w:val="00F45709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3795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</cp:revision>
  <cp:lastPrinted>2019-10-25T09:42:00Z</cp:lastPrinted>
  <dcterms:created xsi:type="dcterms:W3CDTF">2024-10-25T14:10:00Z</dcterms:created>
  <dcterms:modified xsi:type="dcterms:W3CDTF">2024-10-25T14:18:00Z</dcterms:modified>
</cp:coreProperties>
</file>